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2B18" w14:textId="452BDD96" w:rsidR="001C568B" w:rsidRDefault="00AC3BD1">
      <w:r>
        <w:t xml:space="preserve">Tööhõiveprogrammi </w:t>
      </w:r>
      <w:r w:rsidR="001F287F">
        <w:t>ESF+ vahendite eelarve muutmise seletuskiri</w:t>
      </w:r>
    </w:p>
    <w:p w14:paraId="75244EB0" w14:textId="77777777" w:rsidR="001F287F" w:rsidRDefault="001F287F"/>
    <w:p w14:paraId="0BB56592" w14:textId="742394C9" w:rsidR="001F287F" w:rsidRPr="00852466" w:rsidRDefault="00852466" w:rsidP="00852466">
      <w:pPr>
        <w:jc w:val="both"/>
        <w:rPr>
          <w:b/>
          <w:bCs/>
        </w:rPr>
      </w:pPr>
      <w:r w:rsidRPr="00852466">
        <w:rPr>
          <w:b/>
          <w:bCs/>
        </w:rPr>
        <w:t xml:space="preserve">ESF+ vahendite kogueelarvet ei muudeta. </w:t>
      </w:r>
      <w:r w:rsidR="001F287F" w:rsidRPr="00852466">
        <w:rPr>
          <w:b/>
          <w:bCs/>
        </w:rPr>
        <w:t>202</w:t>
      </w:r>
      <w:r w:rsidR="00ED474A" w:rsidRPr="00852466">
        <w:rPr>
          <w:b/>
          <w:bCs/>
        </w:rPr>
        <w:t>5</w:t>
      </w:r>
      <w:r w:rsidR="001F287F" w:rsidRPr="00852466">
        <w:rPr>
          <w:b/>
          <w:bCs/>
        </w:rPr>
        <w:t>. aasta eelarve jäägid tõstetakse ümber</w:t>
      </w:r>
      <w:r w:rsidRPr="00852466">
        <w:rPr>
          <w:b/>
          <w:bCs/>
        </w:rPr>
        <w:t xml:space="preserve"> järgmistesse perioodidesse</w:t>
      </w:r>
      <w:r w:rsidR="001B2082">
        <w:rPr>
          <w:b/>
          <w:bCs/>
        </w:rPr>
        <w:t xml:space="preserve"> ja on üle vaadatud ka eelarve jagunemine aastate lõikes.</w:t>
      </w:r>
    </w:p>
    <w:p w14:paraId="2D572DAF" w14:textId="77777777" w:rsidR="00386F3A" w:rsidRPr="00386F3A" w:rsidRDefault="00386F3A" w:rsidP="00386F3A">
      <w:pPr>
        <w:pStyle w:val="Loendilik"/>
        <w:numPr>
          <w:ilvl w:val="0"/>
          <w:numId w:val="2"/>
        </w:numPr>
        <w:jc w:val="both"/>
      </w:pPr>
      <w:r w:rsidRPr="00386F3A">
        <w:t>Tervisest tuleneva takistusega inimeste tööalase rehabilitatsiooni teavitustegevuse eelarve jääk 9257 tuhat eurot tõstetakse tervisest tuleneva takistusega inimeste tööalase rehabilitatsiooni eelarve reale.</w:t>
      </w:r>
    </w:p>
    <w:p w14:paraId="08ABE7BF" w14:textId="2C7E06AD" w:rsidR="001F287F" w:rsidRPr="003D7159" w:rsidRDefault="001F287F" w:rsidP="007F3DF9">
      <w:pPr>
        <w:pStyle w:val="Loendilik"/>
        <w:numPr>
          <w:ilvl w:val="0"/>
          <w:numId w:val="2"/>
        </w:numPr>
        <w:jc w:val="both"/>
      </w:pPr>
      <w:r w:rsidRPr="003D7159">
        <w:t xml:space="preserve">Tervisest tuleneva takistusega inimeste tööalase rehabilitatsiooni </w:t>
      </w:r>
      <w:r w:rsidR="00D87E2F" w:rsidRPr="003D7159">
        <w:t>2026</w:t>
      </w:r>
      <w:r w:rsidR="003B63E0">
        <w:rPr>
          <w:rFonts w:cstheme="minorHAnsi"/>
        </w:rPr>
        <w:t>–</w:t>
      </w:r>
      <w:r w:rsidR="00D87E2F" w:rsidRPr="003D7159">
        <w:t xml:space="preserve">2027. aasta eelarvet vähendatakse vastavalt ca 965 tuhande ja 1,06 miljoni euro võrra ning nende vahendite abil </w:t>
      </w:r>
      <w:r w:rsidR="003D7159" w:rsidRPr="003D7159">
        <w:t xml:space="preserve">koos </w:t>
      </w:r>
      <w:r w:rsidR="00D87E2F" w:rsidRPr="003D7159">
        <w:t xml:space="preserve">2025. aasta </w:t>
      </w:r>
      <w:r w:rsidR="003D7159" w:rsidRPr="003D7159">
        <w:t xml:space="preserve">eelarve </w:t>
      </w:r>
      <w:r w:rsidR="0049451A" w:rsidRPr="003D7159">
        <w:t>jää</w:t>
      </w:r>
      <w:r w:rsidR="00D87E2F" w:rsidRPr="003D7159">
        <w:t>gi</w:t>
      </w:r>
      <w:r w:rsidR="003D7159" w:rsidRPr="003D7159">
        <w:t>ga</w:t>
      </w:r>
      <w:r w:rsidR="00D87E2F" w:rsidRPr="003D7159">
        <w:t xml:space="preserve"> (</w:t>
      </w:r>
      <w:r w:rsidR="00386F3A" w:rsidRPr="003D7159">
        <w:t>ca 870 tuhat</w:t>
      </w:r>
      <w:r w:rsidR="0049451A" w:rsidRPr="003D7159">
        <w:t xml:space="preserve"> eurot</w:t>
      </w:r>
      <w:r w:rsidR="00D87E2F" w:rsidRPr="003D7159">
        <w:t>) pikendatakse eelarve kasutamist 2028. aastale.</w:t>
      </w:r>
      <w:r w:rsidRPr="003D7159">
        <w:t xml:space="preserve"> </w:t>
      </w:r>
      <w:r w:rsidR="003D7159" w:rsidRPr="003D7159">
        <w:t>2028. aasta eelarve on 2 901 87</w:t>
      </w:r>
      <w:r w:rsidR="003B3B54">
        <w:t>4</w:t>
      </w:r>
      <w:r w:rsidR="003D7159" w:rsidRPr="003D7159">
        <w:t xml:space="preserve"> eurot, mis katab ära ca pool kogu teenuse aastasest vajadusest.</w:t>
      </w:r>
    </w:p>
    <w:p w14:paraId="5E15B120" w14:textId="7C59BEAB" w:rsidR="001F287F" w:rsidRDefault="001F287F" w:rsidP="007F3DF9">
      <w:pPr>
        <w:pStyle w:val="Loendilik"/>
        <w:numPr>
          <w:ilvl w:val="0"/>
          <w:numId w:val="2"/>
        </w:numPr>
        <w:jc w:val="both"/>
      </w:pPr>
      <w:r w:rsidRPr="00386F3A">
        <w:t xml:space="preserve">Oskuste arendamise seminaride eelarve jääk </w:t>
      </w:r>
      <w:r w:rsidR="00386F3A" w:rsidRPr="00386F3A">
        <w:t>48 298</w:t>
      </w:r>
      <w:r w:rsidR="0049451A" w:rsidRPr="00386F3A">
        <w:t xml:space="preserve"> eurot </w:t>
      </w:r>
      <w:r w:rsidR="00386F3A" w:rsidRPr="00386F3A">
        <w:t>jaotatakse kahe eelarveaasta vahel: 2026. aasta eelarvet suurendatakse 10 086 euro võrra ning 2029. aasta eelarvet 38 212 euro võrra</w:t>
      </w:r>
      <w:r w:rsidR="0049451A" w:rsidRPr="00386F3A">
        <w:t>.</w:t>
      </w:r>
    </w:p>
    <w:p w14:paraId="54AA8CCB" w14:textId="609B42DF" w:rsidR="005C2A61" w:rsidRPr="00386F3A" w:rsidRDefault="005C2A61" w:rsidP="007F3DF9">
      <w:pPr>
        <w:pStyle w:val="Loendilik"/>
        <w:numPr>
          <w:ilvl w:val="0"/>
          <w:numId w:val="2"/>
        </w:numPr>
        <w:jc w:val="both"/>
      </w:pPr>
      <w:r w:rsidRPr="005C2A61">
        <w:t>Tööandja koolitustoetus töötaja roheoskuste arendamise</w:t>
      </w:r>
      <w:r>
        <w:t xml:space="preserve"> jääk 168 651 eurot kantakse üle 2028. ja 2029. aasta eelarvesse</w:t>
      </w:r>
      <w:r w:rsidR="00852466">
        <w:t>. 2028. aasta eelarve suureneb 83 728 euro võrra ning 2029. aasta eelarve 84 923 euro võrra.</w:t>
      </w:r>
    </w:p>
    <w:p w14:paraId="48B9CD19" w14:textId="405E9BF5" w:rsidR="001F287F" w:rsidRPr="00435EB3" w:rsidRDefault="001F287F" w:rsidP="007F3DF9">
      <w:pPr>
        <w:pStyle w:val="Loendilik"/>
        <w:numPr>
          <w:ilvl w:val="0"/>
          <w:numId w:val="2"/>
        </w:numPr>
        <w:jc w:val="both"/>
      </w:pPr>
      <w:r w:rsidRPr="00435EB3">
        <w:t xml:space="preserve">Toetatud </w:t>
      </w:r>
      <w:proofErr w:type="spellStart"/>
      <w:r w:rsidRPr="00435EB3">
        <w:t>töölerakendamise</w:t>
      </w:r>
      <w:proofErr w:type="spellEnd"/>
      <w:r w:rsidRPr="00435EB3">
        <w:t xml:space="preserve"> koolituste eelarve </w:t>
      </w:r>
      <w:r w:rsidR="005C3D8B">
        <w:t xml:space="preserve">jääk </w:t>
      </w:r>
      <w:r w:rsidR="005C3D8B" w:rsidRPr="00435EB3">
        <w:t>112 500 eurot</w:t>
      </w:r>
      <w:r w:rsidR="005C3D8B" w:rsidRPr="00435EB3">
        <w:t xml:space="preserve"> </w:t>
      </w:r>
      <w:r w:rsidR="005C3D8B">
        <w:t>koos 2029. aasta eelarvega jaotatakse 2026.</w:t>
      </w:r>
      <w:r w:rsidR="005C3D8B">
        <w:rPr>
          <w:rFonts w:cstheme="minorHAnsi"/>
        </w:rPr>
        <w:t>–</w:t>
      </w:r>
      <w:r w:rsidR="005C3D8B">
        <w:t>2028.</w:t>
      </w:r>
      <w:r w:rsidR="005C3D8B">
        <w:t xml:space="preserve"> aastale</w:t>
      </w:r>
      <w:r w:rsidR="005C3D8B">
        <w:t xml:space="preserve">. </w:t>
      </w:r>
      <w:r w:rsidR="00852466" w:rsidRPr="00435EB3">
        <w:t xml:space="preserve">2026. aasta eelarvet suurendatakse </w:t>
      </w:r>
      <w:r w:rsidR="005C3D8B">
        <w:t>115</w:t>
      </w:r>
      <w:r w:rsidR="00852466" w:rsidRPr="00435EB3">
        <w:t> </w:t>
      </w:r>
      <w:r w:rsidR="005C3D8B">
        <w:t>08</w:t>
      </w:r>
      <w:r w:rsidR="00852466" w:rsidRPr="00435EB3">
        <w:t>6 euro võrra ning 2027. ja 2028. aasta eelarve</w:t>
      </w:r>
      <w:r w:rsidR="00435EB3" w:rsidRPr="00435EB3">
        <w:t>id</w:t>
      </w:r>
      <w:r w:rsidR="00852466" w:rsidRPr="00435EB3">
        <w:t xml:space="preserve"> </w:t>
      </w:r>
      <w:r w:rsidR="005C3D8B">
        <w:t>53</w:t>
      </w:r>
      <w:r w:rsidR="00852466" w:rsidRPr="00435EB3">
        <w:t> </w:t>
      </w:r>
      <w:r w:rsidR="005C3D8B">
        <w:t>707</w:t>
      </w:r>
      <w:r w:rsidR="00852466" w:rsidRPr="00435EB3">
        <w:t xml:space="preserve"> euro võrra</w:t>
      </w:r>
      <w:r w:rsidR="005C3D8B">
        <w:t xml:space="preserve"> ning 2029. aasta eelarvet vähendatakse 110 tuhande euro võrra (uus eelarve 2029. aastal 0 eurot).</w:t>
      </w:r>
    </w:p>
    <w:p w14:paraId="3E3D89E5" w14:textId="2E165AFF" w:rsidR="007D00FD" w:rsidRPr="00852466" w:rsidRDefault="0049451A" w:rsidP="00852466">
      <w:pPr>
        <w:pStyle w:val="Loendilik"/>
        <w:numPr>
          <w:ilvl w:val="0"/>
          <w:numId w:val="2"/>
        </w:numPr>
        <w:jc w:val="both"/>
      </w:pPr>
      <w:r w:rsidRPr="00386F3A">
        <w:t xml:space="preserve">Pikaajalise haiguslehe ajal töötavate inimeste tööalase rehabilitatsiooni eelarve jääk </w:t>
      </w:r>
      <w:r w:rsidR="001B2082">
        <w:t xml:space="preserve">47 761 eurot </w:t>
      </w:r>
      <w:r w:rsidRPr="00386F3A">
        <w:t>tõstetakse 2029. aastasse.</w:t>
      </w:r>
    </w:p>
    <w:sectPr w:rsidR="007D00FD" w:rsidRPr="0085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0231"/>
    <w:multiLevelType w:val="hybridMultilevel"/>
    <w:tmpl w:val="E2B24998"/>
    <w:lvl w:ilvl="0" w:tplc="B9569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A6848"/>
    <w:multiLevelType w:val="hybridMultilevel"/>
    <w:tmpl w:val="7CBCD7A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93394"/>
    <w:multiLevelType w:val="hybridMultilevel"/>
    <w:tmpl w:val="892CFFC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86ECA"/>
    <w:multiLevelType w:val="hybridMultilevel"/>
    <w:tmpl w:val="F764547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03273">
    <w:abstractNumId w:val="2"/>
  </w:num>
  <w:num w:numId="2" w16cid:durableId="1347367346">
    <w:abstractNumId w:val="1"/>
  </w:num>
  <w:num w:numId="3" w16cid:durableId="1158568617">
    <w:abstractNumId w:val="0"/>
  </w:num>
  <w:num w:numId="4" w16cid:durableId="1410419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7F"/>
    <w:rsid w:val="000D7E97"/>
    <w:rsid w:val="001B2082"/>
    <w:rsid w:val="001C568B"/>
    <w:rsid w:val="001E62DF"/>
    <w:rsid w:val="001F287F"/>
    <w:rsid w:val="002A2908"/>
    <w:rsid w:val="00386F3A"/>
    <w:rsid w:val="003B3B54"/>
    <w:rsid w:val="003B63E0"/>
    <w:rsid w:val="003D7159"/>
    <w:rsid w:val="00435EB3"/>
    <w:rsid w:val="0049451A"/>
    <w:rsid w:val="00551C1F"/>
    <w:rsid w:val="005C2A61"/>
    <w:rsid w:val="005C3D8B"/>
    <w:rsid w:val="00726742"/>
    <w:rsid w:val="00797573"/>
    <w:rsid w:val="007D00FD"/>
    <w:rsid w:val="007F3DF9"/>
    <w:rsid w:val="00852466"/>
    <w:rsid w:val="00AC3BD1"/>
    <w:rsid w:val="00B75EDE"/>
    <w:rsid w:val="00CD12C1"/>
    <w:rsid w:val="00D87E2F"/>
    <w:rsid w:val="00E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6026"/>
  <w15:chartTrackingRefBased/>
  <w15:docId w15:val="{601709F3-F721-47E2-BB5F-401197E7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F2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Eesti Tootukassa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Poolakese</dc:creator>
  <cp:keywords/>
  <dc:description/>
  <cp:lastModifiedBy>Angela Poolakese</cp:lastModifiedBy>
  <cp:revision>4</cp:revision>
  <dcterms:created xsi:type="dcterms:W3CDTF">2026-06-08T06:25:00Z</dcterms:created>
  <dcterms:modified xsi:type="dcterms:W3CDTF">2026-06-08T11:43:00Z</dcterms:modified>
</cp:coreProperties>
</file>